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78694530"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9739F6">
        <w:rPr>
          <w:rFonts w:ascii="Times New Roman" w:eastAsia="Times New Roman" w:hAnsi="Times New Roman"/>
          <w:b/>
          <w:smallCaps/>
          <w:sz w:val="24"/>
          <w:szCs w:val="24"/>
        </w:rPr>
        <w:t xml:space="preserve">Afternoons with </w:t>
      </w:r>
      <w:proofErr w:type="gramStart"/>
      <w:r w:rsidR="009739F6">
        <w:rPr>
          <w:rFonts w:ascii="Times New Roman" w:eastAsia="Times New Roman" w:hAnsi="Times New Roman"/>
          <w:b/>
          <w:smallCaps/>
          <w:sz w:val="24"/>
          <w:szCs w:val="24"/>
        </w:rPr>
        <w:t>Doug</w:t>
      </w:r>
      <w:r w:rsidR="00CB63B4">
        <w:rPr>
          <w:rFonts w:ascii="Times New Roman" w:eastAsia="Times New Roman" w:hAnsi="Times New Roman"/>
          <w:b/>
          <w:smallCaps/>
          <w:sz w:val="24"/>
          <w:szCs w:val="24"/>
        </w:rPr>
        <w:t xml:space="preserve"> </w:t>
      </w:r>
      <w:r w:rsidR="003D1532" w:rsidRPr="002930AC">
        <w:rPr>
          <w:rFonts w:ascii="Times New Roman" w:eastAsia="Times New Roman" w:hAnsi="Times New Roman"/>
          <w:b/>
          <w:smallCaps/>
          <w:sz w:val="24"/>
          <w:szCs w:val="24"/>
        </w:rPr>
        <w:t>”</w:t>
      </w:r>
      <w:proofErr w:type="gramEnd"/>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15525D83"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9739F6">
        <w:rPr>
          <w:rFonts w:ascii="Times New Roman" w:eastAsia="Times New Roman" w:hAnsi="Times New Roman"/>
          <w:b/>
          <w:smallCaps/>
          <w:sz w:val="24"/>
          <w:szCs w:val="24"/>
        </w:rPr>
        <w:t>Afternoons with Doug</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46E06AEB"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E33FBB">
        <w:rPr>
          <w:rFonts w:ascii="Times New Roman" w:eastAsia="Times New Roman" w:hAnsi="Times New Roman"/>
          <w:b/>
          <w:bCs/>
          <w:sz w:val="24"/>
          <w:szCs w:val="24"/>
        </w:rPr>
        <w:t>3</w:t>
      </w:r>
      <w:r w:rsidR="00B75647" w:rsidRPr="002930AC">
        <w:rPr>
          <w:rFonts w:ascii="Times New Roman" w:eastAsia="Times New Roman" w:hAnsi="Times New Roman"/>
          <w:b/>
          <w:bCs/>
          <w:sz w:val="24"/>
          <w:szCs w:val="24"/>
        </w:rPr>
        <w:t>:00</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 xml:space="preserve">m MT on </w:t>
      </w:r>
      <w:r w:rsidR="009739F6">
        <w:rPr>
          <w:rFonts w:ascii="Times New Roman" w:eastAsia="Times New Roman" w:hAnsi="Times New Roman"/>
          <w:b/>
          <w:bCs/>
          <w:sz w:val="24"/>
          <w:szCs w:val="24"/>
        </w:rPr>
        <w:t>November 3</w:t>
      </w:r>
      <w:r w:rsidR="009739F6" w:rsidRPr="009739F6">
        <w:rPr>
          <w:rFonts w:ascii="Times New Roman" w:eastAsia="Times New Roman" w:hAnsi="Times New Roman"/>
          <w:b/>
          <w:bCs/>
          <w:sz w:val="24"/>
          <w:szCs w:val="24"/>
          <w:vertAlign w:val="superscript"/>
        </w:rPr>
        <w:t>rd</w:t>
      </w:r>
      <w:r w:rsidR="00B75647" w:rsidRPr="002930AC">
        <w:rPr>
          <w:rFonts w:ascii="Times New Roman" w:eastAsia="Times New Roman" w:hAnsi="Times New Roman"/>
          <w:b/>
          <w:bCs/>
          <w:sz w:val="24"/>
          <w:szCs w:val="24"/>
        </w:rPr>
        <w:t>, 202</w:t>
      </w:r>
      <w:r w:rsidR="001D6FEC">
        <w:rPr>
          <w:rFonts w:ascii="Times New Roman" w:eastAsia="Times New Roman" w:hAnsi="Times New Roman"/>
          <w:b/>
          <w:bCs/>
          <w:sz w:val="24"/>
          <w:szCs w:val="24"/>
        </w:rPr>
        <w:t>5</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E33FB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9739F6">
        <w:rPr>
          <w:rFonts w:ascii="Times New Roman" w:eastAsia="Times New Roman" w:hAnsi="Times New Roman"/>
          <w:b/>
          <w:bCs/>
          <w:sz w:val="24"/>
          <w:szCs w:val="24"/>
        </w:rPr>
        <w:t>November</w:t>
      </w:r>
      <w:r w:rsidR="00CB63B4">
        <w:rPr>
          <w:rFonts w:ascii="Times New Roman" w:eastAsia="Times New Roman" w:hAnsi="Times New Roman"/>
          <w:b/>
          <w:bCs/>
          <w:sz w:val="24"/>
          <w:szCs w:val="24"/>
        </w:rPr>
        <w:t xml:space="preserve"> 6</w:t>
      </w:r>
      <w:r w:rsidR="00CB63B4" w:rsidRPr="00CB63B4">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1D6FEC">
        <w:rPr>
          <w:rFonts w:ascii="Times New Roman" w:eastAsia="Times New Roman" w:hAnsi="Times New Roman"/>
          <w:b/>
          <w:bCs/>
          <w:sz w:val="24"/>
          <w:szCs w:val="24"/>
        </w:rPr>
        <w:t>5</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(the “Contest Period”).  The Station’s computer is the official time keeping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65A20EE5"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Station’s decisions as to the </w:t>
      </w:r>
      <w:r w:rsidRPr="00D6120D">
        <w:rPr>
          <w:rFonts w:ascii="Times New Roman" w:eastAsia="Times New Roman" w:hAnsi="Times New Roman"/>
          <w:sz w:val="24"/>
          <w:szCs w:val="24"/>
        </w:rPr>
        <w:lastRenderedPageBreak/>
        <w:t>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r>
        <w:rPr>
          <w:rStyle w:val="contentpasted0"/>
          <w:rFonts w:ascii="Times New Roman" w:hAnsi="Times New Roman"/>
          <w:color w:val="242424"/>
          <w:sz w:val="24"/>
          <w:szCs w:val="24"/>
          <w:bdr w:val="none" w:sz="0" w:space="0" w:color="auto" w:frame="1"/>
          <w:shd w:val="clear" w:color="auto" w:fill="FFFFFF"/>
        </w:rPr>
        <w:t xml:space="preserve">Each winner throughout the week of 2-5-24 to 2-9-24 </w:t>
      </w:r>
      <w:r w:rsidRPr="002930AC">
        <w:rPr>
          <w:rStyle w:val="contentpasted0"/>
          <w:rFonts w:ascii="Times New Roman" w:hAnsi="Times New Roman"/>
          <w:color w:val="242424"/>
          <w:sz w:val="24"/>
          <w:szCs w:val="24"/>
          <w:bdr w:val="none" w:sz="0" w:space="0" w:color="auto" w:frame="1"/>
          <w:shd w:val="clear" w:color="auto" w:fill="FFFFFF"/>
        </w:rPr>
        <w:t>will be entered for a chance to win the Grand Prize</w:t>
      </w:r>
      <w:r>
        <w:rPr>
          <w:rStyle w:val="contentpasted0"/>
          <w:rFonts w:ascii="Times New Roman" w:hAnsi="Times New Roman"/>
          <w:color w:val="242424"/>
          <w:sz w:val="24"/>
          <w:szCs w:val="24"/>
          <w:bdr w:val="none" w:sz="0" w:space="0" w:color="auto" w:frame="1"/>
          <w:shd w:val="clear" w:color="auto" w:fill="FFFFFF"/>
        </w:rPr>
        <w:t xml:space="preserve"> Package.  </w:t>
      </w:r>
      <w:r w:rsidRPr="004B33EA">
        <w:rPr>
          <w:rFonts w:ascii="Times New Roman" w:hAnsi="Times New Roman"/>
          <w:color w:val="000000"/>
          <w:sz w:val="24"/>
          <w:szCs w:val="24"/>
        </w:rPr>
        <w:t xml:space="preserve">Total of Five (5) </w:t>
      </w:r>
      <w:r>
        <w:rPr>
          <w:rFonts w:ascii="Times New Roman" w:hAnsi="Times New Roman"/>
          <w:color w:val="000000"/>
          <w:sz w:val="24"/>
          <w:szCs w:val="24"/>
        </w:rPr>
        <w:t>Grand Prize</w:t>
      </w:r>
      <w:r w:rsidRPr="004B33EA">
        <w:rPr>
          <w:rFonts w:ascii="Times New Roman" w:hAnsi="Times New Roman"/>
          <w:color w:val="000000"/>
          <w:sz w:val="24"/>
          <w:szCs w:val="24"/>
        </w:rPr>
        <w:t xml:space="preserve"> qualifiers.</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79161D56" w14:textId="01AE9B58" w:rsidR="00E33FBB" w:rsidRPr="006E4979" w:rsidRDefault="00E33FBB" w:rsidP="00E33FBB">
      <w:pPr>
        <w:numPr>
          <w:ilvl w:val="0"/>
          <w:numId w:val="2"/>
        </w:numPr>
        <w:spacing w:after="120" w:line="240" w:lineRule="auto"/>
        <w:jc w:val="both"/>
        <w:rPr>
          <w:rFonts w:ascii="Times New Roman" w:eastAsia="Times New Roman" w:hAnsi="Times New Roman"/>
          <w:b/>
          <w:smallCaps/>
          <w:sz w:val="24"/>
          <w:szCs w:val="24"/>
        </w:rPr>
      </w:pPr>
      <w:r w:rsidRPr="00D6120D">
        <w:rPr>
          <w:rFonts w:ascii="Times New Roman" w:eastAsia="Times New Roman" w:hAnsi="Times New Roman"/>
          <w:b/>
          <w:sz w:val="24"/>
          <w:szCs w:val="24"/>
        </w:rPr>
        <w:t xml:space="preserve">Prizes.  </w:t>
      </w:r>
      <w:r>
        <w:rPr>
          <w:rFonts w:ascii="Times New Roman" w:eastAsia="Times New Roman" w:hAnsi="Times New Roman"/>
          <w:sz w:val="24"/>
          <w:szCs w:val="24"/>
        </w:rPr>
        <w:t>F</w:t>
      </w:r>
      <w:r w:rsidR="00445272">
        <w:rPr>
          <w:rFonts w:ascii="Times New Roman" w:eastAsia="Times New Roman" w:hAnsi="Times New Roman"/>
          <w:sz w:val="24"/>
          <w:szCs w:val="24"/>
        </w:rPr>
        <w:t>ive</w:t>
      </w:r>
      <w:r w:rsidR="00CB63B4">
        <w:rPr>
          <w:rFonts w:ascii="Times New Roman" w:eastAsia="Times New Roman" w:hAnsi="Times New Roman"/>
          <w:sz w:val="24"/>
          <w:szCs w:val="24"/>
        </w:rPr>
        <w:t xml:space="preserve"> </w:t>
      </w:r>
      <w:r>
        <w:rPr>
          <w:rFonts w:ascii="Times New Roman" w:eastAsia="Times New Roman" w:hAnsi="Times New Roman"/>
          <w:sz w:val="24"/>
          <w:szCs w:val="24"/>
        </w:rPr>
        <w:t>(</w:t>
      </w:r>
      <w:r w:rsidR="00445272">
        <w:rPr>
          <w:rFonts w:ascii="Times New Roman" w:eastAsia="Times New Roman" w:hAnsi="Times New Roman"/>
          <w:sz w:val="24"/>
          <w:szCs w:val="24"/>
        </w:rPr>
        <w:t>5</w:t>
      </w:r>
      <w:r w:rsidRPr="00D6120D">
        <w:rPr>
          <w:rFonts w:ascii="Times New Roman" w:eastAsia="Times New Roman" w:hAnsi="Times New Roman"/>
          <w:sz w:val="24"/>
          <w:szCs w:val="24"/>
        </w:rPr>
        <w:t xml:space="preserve">) prizes will be awarded in this Contest.  </w:t>
      </w:r>
    </w:p>
    <w:p w14:paraId="6070773C" w14:textId="77777777" w:rsidR="00E33FBB" w:rsidRDefault="00E33FBB" w:rsidP="00E33FBB">
      <w:pPr>
        <w:spacing w:after="12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Prize </w:t>
      </w:r>
      <w:r w:rsidRPr="00D6120D">
        <w:rPr>
          <w:rFonts w:ascii="Times New Roman" w:eastAsia="Times New Roman" w:hAnsi="Times New Roman"/>
          <w:sz w:val="24"/>
          <w:szCs w:val="24"/>
        </w:rPr>
        <w:t>winne</w:t>
      </w:r>
      <w:r>
        <w:rPr>
          <w:rFonts w:ascii="Times New Roman" w:eastAsia="Times New Roman" w:hAnsi="Times New Roman"/>
          <w:sz w:val="24"/>
          <w:szCs w:val="24"/>
        </w:rPr>
        <w:t>rs</w:t>
      </w:r>
      <w:r w:rsidRPr="00D6120D">
        <w:rPr>
          <w:rFonts w:ascii="Times New Roman" w:eastAsia="Times New Roman" w:hAnsi="Times New Roman"/>
          <w:sz w:val="24"/>
          <w:szCs w:val="24"/>
        </w:rPr>
        <w:t xml:space="preserve"> will receive: </w:t>
      </w:r>
    </w:p>
    <w:p w14:paraId="559B1089" w14:textId="75025935" w:rsidR="00E33FBB" w:rsidRDefault="00E33FBB" w:rsidP="00E33FBB">
      <w:pPr>
        <w:numPr>
          <w:ilvl w:val="0"/>
          <w:numId w:val="7"/>
        </w:numPr>
        <w:spacing w:after="120" w:line="240" w:lineRule="auto"/>
        <w:jc w:val="both"/>
        <w:rPr>
          <w:rFonts w:ascii="Times New Roman" w:hAnsi="Times New Roman"/>
          <w:sz w:val="24"/>
          <w:szCs w:val="24"/>
          <w:vertAlign w:val="superscript"/>
        </w:rPr>
      </w:pPr>
      <w:bookmarkStart w:id="1" w:name="_Hlk193371303"/>
      <w:r>
        <w:rPr>
          <w:rFonts w:ascii="Times New Roman" w:hAnsi="Times New Roman"/>
          <w:sz w:val="24"/>
          <w:szCs w:val="24"/>
        </w:rPr>
        <w:t>One</w:t>
      </w:r>
      <w:r w:rsidR="00CB63B4">
        <w:rPr>
          <w:rFonts w:ascii="Times New Roman" w:hAnsi="Times New Roman"/>
          <w:sz w:val="24"/>
          <w:szCs w:val="24"/>
        </w:rPr>
        <w:t xml:space="preserve"> </w:t>
      </w:r>
      <w:r w:rsidR="009739F6">
        <w:rPr>
          <w:rFonts w:ascii="Times New Roman" w:hAnsi="Times New Roman"/>
          <w:sz w:val="24"/>
          <w:szCs w:val="24"/>
        </w:rPr>
        <w:t xml:space="preserve">pair of </w:t>
      </w:r>
      <w:bookmarkStart w:id="2" w:name="_Hlk212799726"/>
      <w:r w:rsidR="00445272">
        <w:rPr>
          <w:rFonts w:ascii="Times New Roman" w:hAnsi="Times New Roman"/>
          <w:sz w:val="24"/>
          <w:szCs w:val="24"/>
        </w:rPr>
        <w:t>tickets to the Hot Wheels Monster Trucks Glow-</w:t>
      </w:r>
      <w:proofErr w:type="gramStart"/>
      <w:r w:rsidR="00445272">
        <w:rPr>
          <w:rFonts w:ascii="Times New Roman" w:hAnsi="Times New Roman"/>
          <w:sz w:val="24"/>
          <w:szCs w:val="24"/>
        </w:rPr>
        <w:t>n-</w:t>
      </w:r>
      <w:proofErr w:type="gramEnd"/>
      <w:r w:rsidR="00445272">
        <w:rPr>
          <w:rFonts w:ascii="Times New Roman" w:hAnsi="Times New Roman"/>
          <w:sz w:val="24"/>
          <w:szCs w:val="24"/>
        </w:rPr>
        <w:t>Fire 11/8 7:30</w:t>
      </w:r>
      <w:proofErr w:type="gramStart"/>
      <w:r w:rsidR="00445272">
        <w:rPr>
          <w:rFonts w:ascii="Times New Roman" w:hAnsi="Times New Roman"/>
          <w:sz w:val="24"/>
          <w:szCs w:val="24"/>
        </w:rPr>
        <w:t>pm @</w:t>
      </w:r>
      <w:proofErr w:type="gramEnd"/>
      <w:r w:rsidR="00445272">
        <w:rPr>
          <w:rFonts w:ascii="Times New Roman" w:hAnsi="Times New Roman"/>
          <w:sz w:val="24"/>
          <w:szCs w:val="24"/>
        </w:rPr>
        <w:t xml:space="preserve"> Tingley Coliseum                                                                                                                                            ARV Fifty Dollars ($50)</w:t>
      </w:r>
    </w:p>
    <w:bookmarkEnd w:id="1"/>
    <w:bookmarkEnd w:id="2"/>
    <w:p w14:paraId="38D64C82" w14:textId="77777777" w:rsidR="00E33FBB" w:rsidRDefault="00E33FBB" w:rsidP="00E33FBB">
      <w:pPr>
        <w:spacing w:after="120" w:line="240" w:lineRule="auto"/>
        <w:ind w:left="1080"/>
        <w:jc w:val="both"/>
        <w:rPr>
          <w:rFonts w:ascii="Times New Roman" w:hAnsi="Times New Roman"/>
          <w:sz w:val="24"/>
          <w:szCs w:val="24"/>
          <w:vertAlign w:val="superscript"/>
        </w:rPr>
      </w:pPr>
    </w:p>
    <w:p w14:paraId="1041F0EB" w14:textId="551EAC6F" w:rsidR="00E33FBB" w:rsidRPr="00D6120D" w:rsidRDefault="00E33FBB" w:rsidP="00E33FBB">
      <w:pPr>
        <w:spacing w:after="120" w:line="240" w:lineRule="auto"/>
        <w:ind w:left="720"/>
        <w:jc w:val="both"/>
        <w:rPr>
          <w:rFonts w:ascii="Times New Roman" w:eastAsia="Times New Roman" w:hAnsi="Times New Roman"/>
          <w:b/>
          <w:sz w:val="24"/>
          <w:szCs w:val="24"/>
        </w:rPr>
      </w:pPr>
      <w:r w:rsidRPr="00D6120D">
        <w:rPr>
          <w:rFonts w:ascii="Times New Roman" w:eastAsia="Times New Roman" w:hAnsi="Times New Roman"/>
          <w:b/>
          <w:sz w:val="24"/>
          <w:szCs w:val="24"/>
        </w:rPr>
        <w:t>TOTA</w:t>
      </w:r>
      <w:r>
        <w:rPr>
          <w:rFonts w:ascii="Times New Roman" w:eastAsia="Times New Roman" w:hAnsi="Times New Roman"/>
          <w:b/>
          <w:sz w:val="24"/>
          <w:szCs w:val="24"/>
        </w:rPr>
        <w:t xml:space="preserve">L ARV OF ALL CONTEST PRIZES IS: </w:t>
      </w:r>
      <w:bookmarkStart w:id="3" w:name="_Hlk212799742"/>
      <w:r w:rsidR="00CB63B4">
        <w:rPr>
          <w:rFonts w:ascii="Times New Roman" w:eastAsia="Times New Roman" w:hAnsi="Times New Roman"/>
          <w:b/>
          <w:sz w:val="24"/>
          <w:szCs w:val="24"/>
        </w:rPr>
        <w:t>Two</w:t>
      </w:r>
      <w:r>
        <w:rPr>
          <w:rFonts w:ascii="Times New Roman" w:eastAsia="Times New Roman" w:hAnsi="Times New Roman"/>
          <w:b/>
          <w:sz w:val="24"/>
          <w:szCs w:val="24"/>
        </w:rPr>
        <w:t xml:space="preserve"> Hundred </w:t>
      </w:r>
      <w:r w:rsidR="009739F6">
        <w:rPr>
          <w:rFonts w:ascii="Times New Roman" w:eastAsia="Times New Roman" w:hAnsi="Times New Roman"/>
          <w:b/>
          <w:sz w:val="24"/>
          <w:szCs w:val="24"/>
        </w:rPr>
        <w:t>F</w:t>
      </w:r>
      <w:r w:rsidR="00445272">
        <w:rPr>
          <w:rFonts w:ascii="Times New Roman" w:eastAsia="Times New Roman" w:hAnsi="Times New Roman"/>
          <w:b/>
          <w:sz w:val="24"/>
          <w:szCs w:val="24"/>
        </w:rPr>
        <w:t>ifty</w:t>
      </w:r>
      <w:r>
        <w:rPr>
          <w:rFonts w:ascii="Times New Roman" w:eastAsia="Times New Roman" w:hAnsi="Times New Roman"/>
          <w:b/>
          <w:sz w:val="24"/>
          <w:szCs w:val="24"/>
        </w:rPr>
        <w:t xml:space="preserve"> </w:t>
      </w:r>
      <w:r w:rsidRPr="00D6120D">
        <w:rPr>
          <w:rFonts w:ascii="Times New Roman" w:eastAsia="Times New Roman" w:hAnsi="Times New Roman"/>
          <w:b/>
          <w:sz w:val="24"/>
          <w:szCs w:val="24"/>
        </w:rPr>
        <w:t>Dollars</w:t>
      </w:r>
      <w:r>
        <w:rPr>
          <w:rFonts w:ascii="Times New Roman" w:eastAsia="Times New Roman" w:hAnsi="Times New Roman"/>
          <w:b/>
          <w:sz w:val="24"/>
          <w:szCs w:val="24"/>
        </w:rPr>
        <w:t xml:space="preserve"> ($</w:t>
      </w:r>
      <w:r w:rsidR="00CB63B4">
        <w:rPr>
          <w:rFonts w:ascii="Times New Roman" w:eastAsia="Times New Roman" w:hAnsi="Times New Roman"/>
          <w:b/>
          <w:sz w:val="24"/>
          <w:szCs w:val="24"/>
        </w:rPr>
        <w:t>2</w:t>
      </w:r>
      <w:r w:rsidR="00445272">
        <w:rPr>
          <w:rFonts w:ascii="Times New Roman" w:eastAsia="Times New Roman" w:hAnsi="Times New Roman"/>
          <w:b/>
          <w:sz w:val="24"/>
          <w:szCs w:val="24"/>
        </w:rPr>
        <w:t>5</w:t>
      </w:r>
      <w:r w:rsidR="009739F6">
        <w:rPr>
          <w:rFonts w:ascii="Times New Roman" w:eastAsia="Times New Roman" w:hAnsi="Times New Roman"/>
          <w:b/>
          <w:sz w:val="24"/>
          <w:szCs w:val="24"/>
        </w:rPr>
        <w:t>0</w:t>
      </w:r>
      <w:r w:rsidRPr="00D6120D">
        <w:rPr>
          <w:rFonts w:ascii="Times New Roman" w:eastAsia="Times New Roman" w:hAnsi="Times New Roman"/>
          <w:b/>
          <w:sz w:val="24"/>
          <w:szCs w:val="24"/>
        </w:rPr>
        <w:t>).</w:t>
      </w:r>
      <w:bookmarkEnd w:id="3"/>
    </w:p>
    <w:p w14:paraId="7FCCF439" w14:textId="77777777" w:rsidR="00FC10EC" w:rsidRPr="002930AC" w:rsidRDefault="00FC10EC" w:rsidP="001000C7">
      <w:pPr>
        <w:spacing w:after="120" w:line="240" w:lineRule="auto"/>
        <w:ind w:left="720"/>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w:t>
      </w:r>
      <w:r w:rsidR="00FD301D" w:rsidRPr="002930AC">
        <w:rPr>
          <w:rFonts w:ascii="Times New Roman" w:eastAsia="Times New Roman" w:hAnsi="Times New Roman"/>
          <w:sz w:val="24"/>
          <w:szCs w:val="24"/>
        </w:rPr>
        <w:lastRenderedPageBreak/>
        <w:t xml:space="preserve">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prizes awarded, shall be resolved exclusively by the United States District </w:t>
      </w:r>
      <w:r w:rsidRPr="002930AC">
        <w:rPr>
          <w:rFonts w:ascii="Times New Roman" w:eastAsia="Times New Roman" w:hAnsi="Times New Roman"/>
          <w:sz w:val="24"/>
          <w:szCs w:val="24"/>
        </w:rPr>
        <w:lastRenderedPageBreak/>
        <w:t>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352193ED" w14:textId="1F95B5AA" w:rsidR="009739F6" w:rsidRPr="005E00F8" w:rsidRDefault="000860C0" w:rsidP="009739F6">
      <w:pPr>
        <w:spacing w:after="120" w:line="240" w:lineRule="auto"/>
        <w:jc w:val="both"/>
        <w:rPr>
          <w:rFonts w:ascii="Times New Roman" w:eastAsia="Times New Roman" w:hAnsi="Times New Roman"/>
          <w:b/>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E33FBB">
        <w:rPr>
          <w:rFonts w:ascii="Times New Roman" w:eastAsia="Times New Roman" w:hAnsi="Times New Roman"/>
          <w:b/>
          <w:sz w:val="24"/>
          <w:szCs w:val="24"/>
        </w:rPr>
        <w:t xml:space="preserve"> </w:t>
      </w:r>
      <w:r w:rsidR="00445272">
        <w:rPr>
          <w:rFonts w:ascii="Times New Roman" w:eastAsia="Times New Roman" w:hAnsi="Times New Roman"/>
          <w:b/>
          <w:sz w:val="24"/>
          <w:szCs w:val="24"/>
        </w:rPr>
        <w:t xml:space="preserve">Expo NM; </w:t>
      </w:r>
      <w:r w:rsidR="00445272" w:rsidRPr="00C934A3">
        <w:rPr>
          <w:rFonts w:ascii="Times New Roman" w:eastAsia="Times New Roman" w:hAnsi="Times New Roman"/>
          <w:b/>
          <w:bCs/>
          <w:sz w:val="24"/>
          <w:szCs w:val="24"/>
        </w:rPr>
        <w:t>300 San Pedro NE, Albuquerque, NM 87108</w:t>
      </w:r>
      <w:r w:rsidR="00445272">
        <w:rPr>
          <w:rFonts w:ascii="Times New Roman" w:eastAsia="Times New Roman" w:hAnsi="Times New Roman"/>
          <w:b/>
          <w:sz w:val="24"/>
          <w:szCs w:val="24"/>
        </w:rPr>
        <w:t>.</w:t>
      </w:r>
    </w:p>
    <w:p w14:paraId="538CCB9A" w14:textId="6434AE9B" w:rsidR="00FC10EC" w:rsidRDefault="00FC10EC" w:rsidP="00360242">
      <w:pPr>
        <w:spacing w:after="120" w:line="240" w:lineRule="auto"/>
        <w:jc w:val="both"/>
        <w:rPr>
          <w:rFonts w:ascii="Times New Roman" w:eastAsia="Times New Roman" w:hAnsi="Times New Roman"/>
          <w:b/>
          <w:sz w:val="24"/>
          <w:szCs w:val="24"/>
        </w:rPr>
      </w:pPr>
    </w:p>
    <w:p w14:paraId="1FEA951F" w14:textId="152249E0" w:rsidR="00FC10EC" w:rsidRPr="00ED5FAE" w:rsidRDefault="00FC10EC" w:rsidP="00445272">
      <w:pPr>
        <w:spacing w:after="120" w:line="240" w:lineRule="auto"/>
        <w:jc w:val="both"/>
        <w:rPr>
          <w:rFonts w:ascii="Times New Roman" w:hAnsi="Times New Roman"/>
          <w:sz w:val="24"/>
          <w:szCs w:val="24"/>
        </w:rPr>
      </w:pP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FE79" w14:textId="77777777" w:rsidR="00646FF1" w:rsidRDefault="00646FF1">
      <w:pPr>
        <w:spacing w:after="0" w:line="240" w:lineRule="auto"/>
      </w:pPr>
      <w:r>
        <w:separator/>
      </w:r>
    </w:p>
  </w:endnote>
  <w:endnote w:type="continuationSeparator" w:id="0">
    <w:p w14:paraId="13FD6550" w14:textId="77777777" w:rsidR="00646FF1" w:rsidRDefault="00646FF1">
      <w:pPr>
        <w:spacing w:after="0" w:line="240" w:lineRule="auto"/>
      </w:pPr>
      <w:r>
        <w:continuationSeparator/>
      </w:r>
    </w:p>
  </w:endnote>
  <w:endnote w:type="continuationNotice" w:id="1">
    <w:p w14:paraId="3C4BED7D" w14:textId="77777777" w:rsidR="00646FF1" w:rsidRDefault="00646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1842" w14:textId="77777777" w:rsidR="00646FF1" w:rsidRDefault="00646FF1">
      <w:pPr>
        <w:spacing w:after="0" w:line="240" w:lineRule="auto"/>
      </w:pPr>
      <w:r>
        <w:separator/>
      </w:r>
    </w:p>
  </w:footnote>
  <w:footnote w:type="continuationSeparator" w:id="0">
    <w:p w14:paraId="707552BF" w14:textId="77777777" w:rsidR="00646FF1" w:rsidRDefault="00646FF1">
      <w:pPr>
        <w:spacing w:after="0" w:line="240" w:lineRule="auto"/>
      </w:pPr>
      <w:r>
        <w:continuationSeparator/>
      </w:r>
    </w:p>
  </w:footnote>
  <w:footnote w:type="continuationNotice" w:id="1">
    <w:p w14:paraId="3F750CBD" w14:textId="77777777" w:rsidR="00646FF1" w:rsidRDefault="00646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34C31"/>
    <w:multiLevelType w:val="hybridMultilevel"/>
    <w:tmpl w:val="A21C8B9C"/>
    <w:lvl w:ilvl="0" w:tplc="0570F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6"/>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5"/>
  </w:num>
  <w:num w:numId="7" w16cid:durableId="189315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52251"/>
    <w:rsid w:val="000657E0"/>
    <w:rsid w:val="00077FBA"/>
    <w:rsid w:val="000860C0"/>
    <w:rsid w:val="000968BD"/>
    <w:rsid w:val="000A2E4B"/>
    <w:rsid w:val="000B636E"/>
    <w:rsid w:val="000C1E4F"/>
    <w:rsid w:val="000D0C8C"/>
    <w:rsid w:val="000E39C6"/>
    <w:rsid w:val="000F223F"/>
    <w:rsid w:val="001000C7"/>
    <w:rsid w:val="00107576"/>
    <w:rsid w:val="001211AD"/>
    <w:rsid w:val="0013181D"/>
    <w:rsid w:val="00134613"/>
    <w:rsid w:val="00140BD5"/>
    <w:rsid w:val="00165729"/>
    <w:rsid w:val="00185C7C"/>
    <w:rsid w:val="00186EA3"/>
    <w:rsid w:val="001B5B2F"/>
    <w:rsid w:val="001C7157"/>
    <w:rsid w:val="001C75CA"/>
    <w:rsid w:val="001D2E9E"/>
    <w:rsid w:val="001D6FEC"/>
    <w:rsid w:val="001DEDE2"/>
    <w:rsid w:val="001E7F0E"/>
    <w:rsid w:val="001F1F85"/>
    <w:rsid w:val="002078A4"/>
    <w:rsid w:val="002226DC"/>
    <w:rsid w:val="00222F90"/>
    <w:rsid w:val="002258A3"/>
    <w:rsid w:val="002469AD"/>
    <w:rsid w:val="00264438"/>
    <w:rsid w:val="002758C0"/>
    <w:rsid w:val="00285A98"/>
    <w:rsid w:val="00291151"/>
    <w:rsid w:val="002930AC"/>
    <w:rsid w:val="002951C0"/>
    <w:rsid w:val="002A5FA6"/>
    <w:rsid w:val="002A7DFE"/>
    <w:rsid w:val="002C7021"/>
    <w:rsid w:val="002C7DF1"/>
    <w:rsid w:val="002D1FE3"/>
    <w:rsid w:val="002E756D"/>
    <w:rsid w:val="00316DB6"/>
    <w:rsid w:val="00317AC0"/>
    <w:rsid w:val="00330B5C"/>
    <w:rsid w:val="00331265"/>
    <w:rsid w:val="0035002D"/>
    <w:rsid w:val="00360242"/>
    <w:rsid w:val="0036095D"/>
    <w:rsid w:val="00361E11"/>
    <w:rsid w:val="00364230"/>
    <w:rsid w:val="00393D63"/>
    <w:rsid w:val="003A4930"/>
    <w:rsid w:val="003A7710"/>
    <w:rsid w:val="003D1532"/>
    <w:rsid w:val="003D77F2"/>
    <w:rsid w:val="004269A3"/>
    <w:rsid w:val="0042715B"/>
    <w:rsid w:val="00444649"/>
    <w:rsid w:val="00445272"/>
    <w:rsid w:val="00464359"/>
    <w:rsid w:val="004B4032"/>
    <w:rsid w:val="004C48B6"/>
    <w:rsid w:val="004E4FC0"/>
    <w:rsid w:val="004F19C1"/>
    <w:rsid w:val="00521FF7"/>
    <w:rsid w:val="005370F3"/>
    <w:rsid w:val="00560CCD"/>
    <w:rsid w:val="00570DEB"/>
    <w:rsid w:val="00573A15"/>
    <w:rsid w:val="005B777C"/>
    <w:rsid w:val="005D7D2F"/>
    <w:rsid w:val="005E00F8"/>
    <w:rsid w:val="005E4400"/>
    <w:rsid w:val="005F010D"/>
    <w:rsid w:val="005F7594"/>
    <w:rsid w:val="00604D39"/>
    <w:rsid w:val="00612F15"/>
    <w:rsid w:val="00623E10"/>
    <w:rsid w:val="00623E7C"/>
    <w:rsid w:val="00646FF1"/>
    <w:rsid w:val="00660C52"/>
    <w:rsid w:val="006773E3"/>
    <w:rsid w:val="006803DB"/>
    <w:rsid w:val="006B5D4F"/>
    <w:rsid w:val="006C5EA0"/>
    <w:rsid w:val="006D4BF4"/>
    <w:rsid w:val="006D5B7A"/>
    <w:rsid w:val="006D7AE8"/>
    <w:rsid w:val="006E6444"/>
    <w:rsid w:val="006F5D5F"/>
    <w:rsid w:val="006F69DD"/>
    <w:rsid w:val="00705A46"/>
    <w:rsid w:val="00706952"/>
    <w:rsid w:val="00710952"/>
    <w:rsid w:val="00721E1A"/>
    <w:rsid w:val="0072257D"/>
    <w:rsid w:val="007750C0"/>
    <w:rsid w:val="00775F02"/>
    <w:rsid w:val="0078087C"/>
    <w:rsid w:val="00782CD8"/>
    <w:rsid w:val="0079297D"/>
    <w:rsid w:val="00793CB4"/>
    <w:rsid w:val="007B296E"/>
    <w:rsid w:val="007C1E41"/>
    <w:rsid w:val="007C511E"/>
    <w:rsid w:val="007D7F7A"/>
    <w:rsid w:val="00855FB8"/>
    <w:rsid w:val="00890032"/>
    <w:rsid w:val="008A38B0"/>
    <w:rsid w:val="008A50AD"/>
    <w:rsid w:val="008C5311"/>
    <w:rsid w:val="008E1756"/>
    <w:rsid w:val="008F4DBB"/>
    <w:rsid w:val="008F7C43"/>
    <w:rsid w:val="00933F6F"/>
    <w:rsid w:val="009356A8"/>
    <w:rsid w:val="00941C0B"/>
    <w:rsid w:val="009447F2"/>
    <w:rsid w:val="0095005B"/>
    <w:rsid w:val="00950B0B"/>
    <w:rsid w:val="00954323"/>
    <w:rsid w:val="00972E85"/>
    <w:rsid w:val="009739F6"/>
    <w:rsid w:val="00981B92"/>
    <w:rsid w:val="009863AD"/>
    <w:rsid w:val="00987789"/>
    <w:rsid w:val="00992078"/>
    <w:rsid w:val="009A1303"/>
    <w:rsid w:val="009D3CEC"/>
    <w:rsid w:val="009D643D"/>
    <w:rsid w:val="009F2756"/>
    <w:rsid w:val="00A14B21"/>
    <w:rsid w:val="00A25227"/>
    <w:rsid w:val="00A4010C"/>
    <w:rsid w:val="00A40FF6"/>
    <w:rsid w:val="00A46BDD"/>
    <w:rsid w:val="00A92B52"/>
    <w:rsid w:val="00AC7203"/>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3129"/>
    <w:rsid w:val="00C01EAE"/>
    <w:rsid w:val="00C40A9D"/>
    <w:rsid w:val="00C500A5"/>
    <w:rsid w:val="00C502E5"/>
    <w:rsid w:val="00C77847"/>
    <w:rsid w:val="00CB63B4"/>
    <w:rsid w:val="00CF2BF8"/>
    <w:rsid w:val="00CF3EFD"/>
    <w:rsid w:val="00CF6344"/>
    <w:rsid w:val="00D0675C"/>
    <w:rsid w:val="00D21593"/>
    <w:rsid w:val="00D25051"/>
    <w:rsid w:val="00D308F3"/>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3FBB"/>
    <w:rsid w:val="00E356FA"/>
    <w:rsid w:val="00E4041E"/>
    <w:rsid w:val="00E52E39"/>
    <w:rsid w:val="00E67739"/>
    <w:rsid w:val="00E720B2"/>
    <w:rsid w:val="00E90064"/>
    <w:rsid w:val="00EB0B6A"/>
    <w:rsid w:val="00EC2550"/>
    <w:rsid w:val="00ED5FAE"/>
    <w:rsid w:val="00ED66C7"/>
    <w:rsid w:val="00F058C0"/>
    <w:rsid w:val="00F15A37"/>
    <w:rsid w:val="00F165E5"/>
    <w:rsid w:val="00F264E2"/>
    <w:rsid w:val="00F33B5C"/>
    <w:rsid w:val="00F61353"/>
    <w:rsid w:val="00F62FFA"/>
    <w:rsid w:val="00F7316B"/>
    <w:rsid w:val="00F9290E"/>
    <w:rsid w:val="00FA0F46"/>
    <w:rsid w:val="00FA488E"/>
    <w:rsid w:val="00FB19F0"/>
    <w:rsid w:val="00FB58B5"/>
    <w:rsid w:val="00FC10EC"/>
    <w:rsid w:val="00FC4CB2"/>
    <w:rsid w:val="00FC70E0"/>
    <w:rsid w:val="00FD301D"/>
    <w:rsid w:val="00FE0BAA"/>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customXml/itemProps2.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3.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C1C26-8048-49A9-A789-8AA0E9436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2303</Words>
  <Characters>12230</Characters>
  <Application>Microsoft Office Word</Application>
  <DocSecurity>0</DocSecurity>
  <Lines>167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21</cp:revision>
  <dcterms:created xsi:type="dcterms:W3CDTF">2023-08-17T20:59:00Z</dcterms:created>
  <dcterms:modified xsi:type="dcterms:W3CDTF">2025-10-31T16:44:00Z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